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DE85" w14:textId="77777777" w:rsidR="004F1023" w:rsidRDefault="004F1023" w:rsidP="004F1023">
      <w:r>
        <w:t>OBRAZLOŽENJE  FINANCIJSKOG  PLANA ZA 2024.GODINU</w:t>
      </w:r>
    </w:p>
    <w:p w14:paraId="244C6EE8" w14:textId="77777777" w:rsidR="004F1023" w:rsidRDefault="004F1023" w:rsidP="004F1023"/>
    <w:p w14:paraId="234784E9" w14:textId="77777777" w:rsidR="004F1023" w:rsidRDefault="004F1023" w:rsidP="004F1023"/>
    <w:p w14:paraId="09C2B531" w14:textId="77777777" w:rsidR="004F1023" w:rsidRDefault="004F1023" w:rsidP="004F1023">
      <w:r>
        <w:t>4.1. SAŽETAK DJELOKRUGA RADA</w:t>
      </w:r>
    </w:p>
    <w:p w14:paraId="0DADC46A" w14:textId="77777777" w:rsidR="004F1023" w:rsidRDefault="004F1023" w:rsidP="004F1023">
      <w:r>
        <w:t>Dječji vrtić  Zlatna lučica ( dalje: Vrtić ) je javna ustanova  u kojoj se ostvaruje program odgoja i obrazovanja, njege, zdravstvene zaštite  unapređenja zdravlja  prehrane djece u dobi od navršene jedne godine života  do polaska u osnovnu školu. Osnivač i vlasnik  Vrtića je Općina Sukošan</w:t>
      </w:r>
    </w:p>
    <w:p w14:paraId="5E54BF0B" w14:textId="77777777" w:rsidR="004F1023" w:rsidRDefault="004F1023" w:rsidP="004F1023">
      <w:r>
        <w:t>Ustanova u svom sastavu ima matični vrtić u Sukošanu   te područne objekte u Sukošanu, Debeljaku i Gorici.</w:t>
      </w:r>
    </w:p>
    <w:p w14:paraId="7431ED19" w14:textId="3194E3A1" w:rsidR="004F1023" w:rsidRDefault="004F1023" w:rsidP="004F1023">
      <w:r>
        <w:t>Program se provodi sukladno Godišnjem planu i programu rada ustanove u pedagoškoj 202</w:t>
      </w:r>
      <w:r w:rsidR="00F86917">
        <w:t>4</w:t>
      </w:r>
      <w:r>
        <w:t>./202</w:t>
      </w:r>
      <w:r w:rsidR="00F86917">
        <w:t>5</w:t>
      </w:r>
      <w:r>
        <w:t>. g., sukladno Kurikulumu ustanove te propisima koje je definiralo Ministarstvo znanosti i obrazovanja RH.</w:t>
      </w:r>
    </w:p>
    <w:p w14:paraId="3A61CBB2" w14:textId="1434558B" w:rsidR="004F1023" w:rsidRDefault="004F1023" w:rsidP="004F1023">
      <w:r>
        <w:t xml:space="preserve">Na ostvarivanju programa rade: ravnatelj, odgajatelji i stručni suradnik pedagog, zdravstvena voditeljica (pola radnog vremena) i ostali radnici Vrtića. </w:t>
      </w:r>
    </w:p>
    <w:p w14:paraId="54D04FFE" w14:textId="77777777" w:rsidR="004F1023" w:rsidRDefault="004F1023" w:rsidP="004F1023"/>
    <w:p w14:paraId="5699A56E" w14:textId="77777777" w:rsidR="004F1023" w:rsidRDefault="004F1023" w:rsidP="004F1023">
      <w:r>
        <w:t>a)</w:t>
      </w:r>
      <w:r>
        <w:tab/>
        <w:t xml:space="preserve">Prostorni uvjeti – zgrade - stanje i plan: </w:t>
      </w:r>
    </w:p>
    <w:p w14:paraId="5F6C44DA" w14:textId="77777777" w:rsidR="004F1023" w:rsidRDefault="004F1023" w:rsidP="004F1023"/>
    <w:p w14:paraId="579A3B81" w14:textId="77777777" w:rsidR="004F1023" w:rsidRDefault="004F1023" w:rsidP="004F1023">
      <w:r>
        <w:t>Matični vrtić: novoizgrađen, udovoljava svim standardima, posjeduje sve što jedan moderan vrtić treba imati.</w:t>
      </w:r>
    </w:p>
    <w:p w14:paraId="52E9BBAC" w14:textId="77777777" w:rsidR="004F1023" w:rsidRDefault="004F1023" w:rsidP="004F1023">
      <w:r>
        <w:t>Područni vrtić Sukošan: potrebna je hitna sanacija električnih instalacija, ugradnja fidove sklopke i sanacija jednog dijela krova zbog prokišnjavanja u jednu od soba.</w:t>
      </w:r>
    </w:p>
    <w:p w14:paraId="6BD1A054" w14:textId="77777777" w:rsidR="004F1023" w:rsidRDefault="004F1023" w:rsidP="004F1023">
      <w:r>
        <w:t>Područni vrtić Debeljak: ne namjenski građen, prostorno  ne udovoljava Državnim pedagoškim standardima ( zbog toga moramo upisivati manji broj djece u skupine, što nije isplativo ).</w:t>
      </w:r>
    </w:p>
    <w:p w14:paraId="6400B777" w14:textId="77777777" w:rsidR="004F1023" w:rsidRDefault="004F1023" w:rsidP="004F1023">
      <w:r>
        <w:t>Napravljen je projekt za izgradnju novog vrtića</w:t>
      </w:r>
    </w:p>
    <w:p w14:paraId="0A8B414D" w14:textId="07ABA5DB" w:rsidR="004F1023" w:rsidRDefault="004F1023" w:rsidP="004F1023">
      <w:r>
        <w:t>Područni vrtić Gorica: novoizgrađen vrtić, udovoljava svim standardima, proširen za još jednu SDB i pripadajući prostor (jaslička skupina)</w:t>
      </w:r>
    </w:p>
    <w:p w14:paraId="1B54DE1F" w14:textId="77777777" w:rsidR="004F1023" w:rsidRDefault="004F1023" w:rsidP="004F1023"/>
    <w:p w14:paraId="21DA191D" w14:textId="77777777" w:rsidR="004F1023" w:rsidRDefault="004F1023" w:rsidP="004F1023">
      <w:r>
        <w:t>b)</w:t>
      </w:r>
      <w:r>
        <w:tab/>
        <w:t>prostorni uvjeti - soba dnevnog boravka, prostor - stanje i plan, opremljenost prostora</w:t>
      </w:r>
    </w:p>
    <w:p w14:paraId="47023CCF" w14:textId="77777777" w:rsidR="004F1023" w:rsidRDefault="004F1023" w:rsidP="004F1023"/>
    <w:p w14:paraId="3BE3B1C8" w14:textId="1028D755" w:rsidR="004F1023" w:rsidRDefault="004F1023" w:rsidP="004F1023">
      <w:r>
        <w:t>Sobe dnevnog boravka djece u svim objektima osim u Debeljaku prostorno odgovaraju standardima. U opremanje soba potrebno je ulagati u područnom vrtiću u Sukošanu (jedna soba), za Debeljak je planirana izgradnja novog vrtića pa je ulaganje u opremanje postojećeg minimalno. U svim vrtićima stalno je potrebno dopunjavati didaktička sredstva i potrošni materijal za rad s djecom.</w:t>
      </w:r>
    </w:p>
    <w:p w14:paraId="292824AB" w14:textId="77777777" w:rsidR="004F1023" w:rsidRDefault="004F1023" w:rsidP="004F1023"/>
    <w:p w14:paraId="041373E4" w14:textId="77777777" w:rsidR="004F1023" w:rsidRDefault="004F1023" w:rsidP="004F1023"/>
    <w:p w14:paraId="7951950B" w14:textId="77777777" w:rsidR="004F1023" w:rsidRDefault="004F1023" w:rsidP="004F1023">
      <w:r>
        <w:t xml:space="preserve">4.2. OBRAZLOŽENJE PROGRAMA </w:t>
      </w:r>
    </w:p>
    <w:p w14:paraId="49CFAF12" w14:textId="77777777" w:rsidR="004F1023" w:rsidRDefault="004F1023" w:rsidP="004F1023"/>
    <w:p w14:paraId="3F7C2AEB" w14:textId="77777777" w:rsidR="004F1023" w:rsidRDefault="004F1023" w:rsidP="004F1023">
      <w:r>
        <w:t xml:space="preserve">4.2.1. Opis programa </w:t>
      </w:r>
    </w:p>
    <w:p w14:paraId="198749FF" w14:textId="77777777" w:rsidR="004F1023" w:rsidRDefault="004F1023" w:rsidP="004F1023">
      <w:r>
        <w:t>Redoviti programi odgoja i obrazovanja</w:t>
      </w:r>
    </w:p>
    <w:p w14:paraId="762E8031" w14:textId="77777777" w:rsidR="004F1023" w:rsidRDefault="004F1023" w:rsidP="004F1023">
      <w:r>
        <w:t>Program ranog i predškolskog odgoja koji se provodi u našoj ustanovi odnosi se na redoviti cjelodnevni 10-satni program i poludnevni četiriipo-satni program.</w:t>
      </w:r>
    </w:p>
    <w:p w14:paraId="70F8DFB8" w14:textId="77777777" w:rsidR="004F1023" w:rsidRDefault="004F1023" w:rsidP="004F1023">
      <w:r>
        <w:t>Program predškole, kao zasebni program organizirat će se ukoliko bude zainteresirane djece, dok su ostala djeca predškolske dobi integrirana u redoviti odgojno - obrazovni rad.</w:t>
      </w:r>
    </w:p>
    <w:p w14:paraId="16AB82DE" w14:textId="77777777" w:rsidR="004F1023" w:rsidRDefault="004F1023" w:rsidP="004F1023">
      <w:r>
        <w:t>Redovna djelatnost financira se iz proračuna općine Sukošan, te iz roditeljskih uplata (prihodi po posebnim propisima).</w:t>
      </w:r>
    </w:p>
    <w:p w14:paraId="4CC83D37" w14:textId="754AAEA2" w:rsidR="004F1023" w:rsidRDefault="004F1023" w:rsidP="004F1023">
      <w:r>
        <w:t>Program predškole – jednim dijelom sufinanciran je MZO ( 2,60 € po djetetu mjesečno).</w:t>
      </w:r>
    </w:p>
    <w:p w14:paraId="38E13428" w14:textId="77777777" w:rsidR="004F1023" w:rsidRDefault="004F1023" w:rsidP="004F1023"/>
    <w:p w14:paraId="329ABFD1" w14:textId="77777777" w:rsidR="004F1023" w:rsidRDefault="004F1023" w:rsidP="004F1023">
      <w:r>
        <w:t>4.3. ZAKONSKE I DRUGE PRAVNE OSOBE</w:t>
      </w:r>
    </w:p>
    <w:p w14:paraId="75BD943B" w14:textId="77777777" w:rsidR="004F1023" w:rsidRDefault="004F1023" w:rsidP="004F1023"/>
    <w:p w14:paraId="04EC9D70" w14:textId="77777777" w:rsidR="004F1023" w:rsidRDefault="004F1023" w:rsidP="004F1023">
      <w:r>
        <w:t>Djelatnost predškolskog odgoja ostvaruje se u skladu sa zakonima:</w:t>
      </w:r>
    </w:p>
    <w:p w14:paraId="04608ADD" w14:textId="77777777" w:rsidR="004F1023" w:rsidRDefault="004F1023" w:rsidP="004F1023"/>
    <w:p w14:paraId="06BBE41B" w14:textId="77777777" w:rsidR="004F1023" w:rsidRDefault="004F1023" w:rsidP="004F1023">
      <w:r>
        <w:t>-</w:t>
      </w:r>
      <w:r>
        <w:tab/>
        <w:t>Zakon o predškolskom odgoju i obrazovanju, NN 10/97, 107/07, 94/13, 98/19 i 57/22</w:t>
      </w:r>
    </w:p>
    <w:p w14:paraId="712A8C8A" w14:textId="77777777" w:rsidR="004F1023" w:rsidRDefault="004F1023" w:rsidP="004F1023">
      <w:r>
        <w:t>-</w:t>
      </w:r>
      <w:r>
        <w:tab/>
        <w:t>Državni pedagoški standard predškolskog odgoja i obrazovanja (NN 63/08. i 90/10) (dalje: DPS)</w:t>
      </w:r>
    </w:p>
    <w:p w14:paraId="085E74D6" w14:textId="77777777" w:rsidR="004F1023" w:rsidRDefault="004F1023" w:rsidP="004F1023">
      <w:r>
        <w:t>-</w:t>
      </w:r>
      <w:r>
        <w:tab/>
        <w:t>Pravilnik o načinu raspolaganja sredstvima državnog proračuna i mjerilima sufinanciranja programa predškolskog odgoja (NN 134/97)</w:t>
      </w:r>
    </w:p>
    <w:p w14:paraId="2AB4DC08" w14:textId="77777777" w:rsidR="004F1023" w:rsidRDefault="004F1023" w:rsidP="004F1023">
      <w:r>
        <w:t>-</w:t>
      </w:r>
      <w:r>
        <w:tab/>
        <w:t>Pravilnik o vrsti stručne spreme stručnih djelatnika te vrsti i stupnju stručne spreme ostalih djelatnika u dječjem vrtiću (NN 133/97)</w:t>
      </w:r>
    </w:p>
    <w:p w14:paraId="7769F1C6" w14:textId="77777777" w:rsidR="004F1023" w:rsidRDefault="004F1023" w:rsidP="004F1023">
      <w:r>
        <w:t>-</w:t>
      </w:r>
      <w:r>
        <w:tab/>
        <w:t>Pravilnik o načinu i uvjetima polaganja stručnog ispita odgajatelja i stručnih suradnika u dječjem vrtiću (NN 133/97)</w:t>
      </w:r>
    </w:p>
    <w:p w14:paraId="366D3516" w14:textId="77777777" w:rsidR="004F1023" w:rsidRDefault="004F1023" w:rsidP="004F1023">
      <w:r>
        <w:t>-</w:t>
      </w:r>
      <w:r>
        <w:tab/>
        <w:t>Zakon o proračunu (NN 144/21)</w:t>
      </w:r>
    </w:p>
    <w:p w14:paraId="169A6616" w14:textId="77777777" w:rsidR="004F1023" w:rsidRDefault="004F1023" w:rsidP="004F1023"/>
    <w:p w14:paraId="3C4B0C58" w14:textId="77777777" w:rsidR="004F1023" w:rsidRDefault="004F1023" w:rsidP="004F1023">
      <w:r>
        <w:t>4.4. CILJEVI PROVEDBE PROGRAMA I POKAZATELJI USPJEŠNOSTI KOJIMA ĆE SE MJERITI OSTVARENJE CILJEVA</w:t>
      </w:r>
    </w:p>
    <w:p w14:paraId="26256835" w14:textId="77777777" w:rsidR="004F1023" w:rsidRDefault="004F1023" w:rsidP="004F1023"/>
    <w:p w14:paraId="041B83BD" w14:textId="77777777" w:rsidR="004F1023" w:rsidRDefault="004F1023" w:rsidP="004F1023">
      <w:r>
        <w:t xml:space="preserve">Prioritet je pružanje usluga odgoja i obrazovanja djece predškolske dobi. Cilj je podići kvalitetu rada stalnim i kvalitetnim usavršavanjem stručnih djelatnika, podizanjem kvalitete materijalnih uvjeta. Djecu poticati na izražavanje kreativnosti, sudjelovanje u projektima. Poticati komunikaciju na  relacijama odgajatelj – dijete - roditelj. Kontinuiranim radom utjecati na cjeloviti razvoj djeteta, osobito u godini prije polaska u školu. </w:t>
      </w:r>
    </w:p>
    <w:p w14:paraId="5398F721" w14:textId="41522B63" w:rsidR="004F1023" w:rsidRDefault="004F1023" w:rsidP="004F1023">
      <w:r>
        <w:lastRenderedPageBreak/>
        <w:t>Cilj je održavati priredbe, izložbe , razna događanja, obilježiti važna događanja, blagdane, provoditi aktivnosti koje doprinose razvoju pozitivnih vrijednosti i razvoju djeteta na svim područjima razvoja</w:t>
      </w:r>
      <w:r w:rsidR="00AC0484">
        <w:t xml:space="preserve">. </w:t>
      </w:r>
      <w:r>
        <w:t>Prilagodit ćemo se potrebama roditelja i primarnim potrebama djece.</w:t>
      </w:r>
    </w:p>
    <w:p w14:paraId="2E4DA181" w14:textId="77777777" w:rsidR="004F1023" w:rsidRDefault="004F1023" w:rsidP="004F1023">
      <w:r>
        <w:t>Stručno osposobljavati i educirati zaposlenike sukladno zakonu.</w:t>
      </w:r>
    </w:p>
    <w:p w14:paraId="733996A5" w14:textId="5BAC4558" w:rsidR="004F1023" w:rsidRDefault="004F1023" w:rsidP="004F1023">
      <w:r>
        <w:t xml:space="preserve">Djeci s teškoćama će se omogućiti potpora, sigurniji boravak u vrtiću te poticanje kvalitete rada i življenja u vrtiću. </w:t>
      </w:r>
    </w:p>
    <w:p w14:paraId="03552E68" w14:textId="77777777" w:rsidR="004F1023" w:rsidRDefault="004F1023" w:rsidP="004F1023"/>
    <w:p w14:paraId="75E205FF" w14:textId="77777777" w:rsidR="004F1023" w:rsidRDefault="004F1023" w:rsidP="004F1023">
      <w:r>
        <w:t>POBOLJŠANJE MATERIJALNIH UVJETA</w:t>
      </w:r>
    </w:p>
    <w:p w14:paraId="7B0D0D02" w14:textId="77777777" w:rsidR="004F1023" w:rsidRDefault="004F1023" w:rsidP="004F1023"/>
    <w:p w14:paraId="3EB902EF" w14:textId="77777777" w:rsidR="004F1023" w:rsidRDefault="004F1023" w:rsidP="004F1023">
      <w:r>
        <w:t>1.</w:t>
      </w:r>
      <w:r>
        <w:tab/>
        <w:t xml:space="preserve">Usklađenje plaća s Zakonom </w:t>
      </w:r>
    </w:p>
    <w:p w14:paraId="5AB25261" w14:textId="77777777" w:rsidR="004F1023" w:rsidRDefault="004F1023" w:rsidP="004F1023"/>
    <w:p w14:paraId="060F3EFD" w14:textId="753E67F6" w:rsidR="004F1023" w:rsidRDefault="004F1023" w:rsidP="004F1023">
      <w:r>
        <w:t>Sukladno čl. 51. Zakona o predškolskom odgoju i obrazovanju  na utvrđivanje i obračun plaća, naknada i drugih prihoda zaposlenika dječjih vrtića, koji su u vlasništvu jedinica lokalne uprave i samouprave , primjenjuju se propisi kojima se uređuju plaće, naknade i drugi prihodi javnih službenika i namještenika zaposlenih u osnovnom školstvu, ako su ti propisi povoljniji za zaposlenike. Osnovica za izračun plaće se mijenja ovisno o Odluci vlade RH.  Na temelju kalkulacije plaća po novoj osnovici u financijskom planu za 202</w:t>
      </w:r>
      <w:r w:rsidR="00F86917">
        <w:t>5</w:t>
      </w:r>
      <w:r>
        <w:t xml:space="preserve">. godinu predviđeni su ukupni troškovi plaća (bruto II) u iznosu od </w:t>
      </w:r>
      <w:r w:rsidR="00C31E1C">
        <w:t>1.084.756</w:t>
      </w:r>
      <w:r>
        <w:t xml:space="preserve">,00 €.  Od toga </w:t>
      </w:r>
      <w:r w:rsidR="00A70574">
        <w:t>987</w:t>
      </w:r>
      <w:r w:rsidR="00C31E1C">
        <w:t>.600,</w:t>
      </w:r>
      <w:r>
        <w:t xml:space="preserve">00 €  sufinancira općina a razliku je potrebno nadomjestiti iz sredstava za posebne namjene (prihodi roditelja) u iznosu od </w:t>
      </w:r>
      <w:r w:rsidR="00C31E1C">
        <w:t>97</w:t>
      </w:r>
      <w:r>
        <w:t>.</w:t>
      </w:r>
      <w:r w:rsidR="00C31E1C">
        <w:t>156</w:t>
      </w:r>
      <w:r>
        <w:t xml:space="preserve">,00 € (dio doprinosa na plaće radnika). </w:t>
      </w:r>
    </w:p>
    <w:p w14:paraId="11F02B08" w14:textId="77777777" w:rsidR="004F1023" w:rsidRDefault="004F1023" w:rsidP="004F1023"/>
    <w:p w14:paraId="45AF9172" w14:textId="77777777" w:rsidR="004F1023" w:rsidRDefault="004F1023" w:rsidP="004F1023">
      <w:r>
        <w:t>2.</w:t>
      </w:r>
      <w:r>
        <w:tab/>
        <w:t>Osiguravanje sredstava za troškove namirnica, energenata, usluga i sl.</w:t>
      </w:r>
    </w:p>
    <w:p w14:paraId="7B6B9D73" w14:textId="77777777" w:rsidR="004F1023" w:rsidRDefault="004F1023" w:rsidP="004F1023"/>
    <w:p w14:paraId="6D93D74F" w14:textId="0D4A8188" w:rsidR="004F1023" w:rsidRDefault="004F1023" w:rsidP="004F1023">
      <w:pPr>
        <w:pStyle w:val="Bezproreda"/>
      </w:pPr>
      <w:r>
        <w:t xml:space="preserve">               Sredstava za troškove namirnica, energenata, usluga i sl. iznose</w:t>
      </w:r>
      <w:r w:rsidR="00D214E0">
        <w:t xml:space="preserve"> 155.344,00</w:t>
      </w:r>
      <w:r>
        <w:t>€ na godišnjoj razini.</w:t>
      </w:r>
    </w:p>
    <w:p w14:paraId="5BB7D3DB" w14:textId="77777777" w:rsidR="004F1023" w:rsidRDefault="004F1023" w:rsidP="004F1023"/>
    <w:p w14:paraId="3647509A" w14:textId="77777777" w:rsidR="004F1023" w:rsidRDefault="004F1023" w:rsidP="004F1023">
      <w:r>
        <w:t>3.</w:t>
      </w:r>
      <w:r>
        <w:tab/>
        <w:t>Osiguravanje bolje  sigurnosti djece i djelatnika u prostorima vrtića</w:t>
      </w:r>
    </w:p>
    <w:p w14:paraId="68EBE7D4" w14:textId="77777777" w:rsidR="004F1023" w:rsidRDefault="004F1023" w:rsidP="004F1023">
      <w:r>
        <w:t xml:space="preserve">Pokazatelj rezultata: </w:t>
      </w:r>
    </w:p>
    <w:p w14:paraId="3D299F96" w14:textId="77777777" w:rsidR="004F1023" w:rsidRDefault="004F1023" w:rsidP="004F1023">
      <w:r>
        <w:t>Provedba mjera zaštite na radu, zaštite od požara, mjere ispravnosti hrane i provedbe higijenskih i zdravstvenih mjera djece i zaposlenika, provedba sigurnosno zaštitnog i preventivnog programa koji su obvezujući za sve djelatnike, osiguranje povoljnih mikroklimatskih uvjeta u vrtiću, prozračivane, osvjetljavanje, ventilacija. Provoditi pojačanu dezinfekciju prostora i opreme.</w:t>
      </w:r>
    </w:p>
    <w:p w14:paraId="00DC02BB" w14:textId="77777777" w:rsidR="004F1023" w:rsidRDefault="004F1023" w:rsidP="004F1023"/>
    <w:p w14:paraId="13616D1E" w14:textId="77777777" w:rsidR="004F1023" w:rsidRDefault="004F1023" w:rsidP="004F1023">
      <w:r>
        <w:t>4.</w:t>
      </w:r>
      <w:r>
        <w:tab/>
        <w:t>Osiguranje primjerenih i sigurnih uvjeta za boravak na zraku</w:t>
      </w:r>
    </w:p>
    <w:p w14:paraId="1BA3DFAF" w14:textId="77777777" w:rsidR="004F1023" w:rsidRDefault="004F1023" w:rsidP="004F1023">
      <w:r>
        <w:t xml:space="preserve">Pokazatelj rezultata: </w:t>
      </w:r>
    </w:p>
    <w:p w14:paraId="78C8FBFF" w14:textId="77777777" w:rsidR="004F1023" w:rsidRDefault="004F1023" w:rsidP="004F1023">
      <w:r>
        <w:t>Provođenje sigurnosnih mjera, sigurno i ispravno igralište, nabavka nove opreme i popravak stare.</w:t>
      </w:r>
    </w:p>
    <w:p w14:paraId="51786FC4" w14:textId="77777777" w:rsidR="004F1023" w:rsidRDefault="004F1023" w:rsidP="004F1023">
      <w:r>
        <w:t>5.</w:t>
      </w:r>
      <w:r>
        <w:tab/>
        <w:t>Nabava opreme</w:t>
      </w:r>
    </w:p>
    <w:p w14:paraId="146499AF" w14:textId="77777777" w:rsidR="004F1023" w:rsidRDefault="004F1023" w:rsidP="004F1023">
      <w:r>
        <w:lastRenderedPageBreak/>
        <w:t>Nabava sitne opreme za kuhinju – poboljšani higijenski uvjeti, nabava opreme za sobe dnevnog boravka – bolje poticajno okruženje, oprema za dvorište, i sl.</w:t>
      </w:r>
    </w:p>
    <w:p w14:paraId="72687C21" w14:textId="77777777" w:rsidR="004F1023" w:rsidRDefault="004F1023" w:rsidP="004F1023">
      <w:r>
        <w:t>6.</w:t>
      </w:r>
      <w:r>
        <w:tab/>
        <w:t>Održavanje</w:t>
      </w:r>
    </w:p>
    <w:p w14:paraId="2D6EE89D" w14:textId="77777777" w:rsidR="004F1023" w:rsidRDefault="004F1023" w:rsidP="004F1023">
      <w:r>
        <w:t xml:space="preserve">Bojanje zidova u prostorijama vrtića u kojima je to potrebno, održavanje i popravci opreme, pregledi i održavanje vanjskih prostora. </w:t>
      </w:r>
    </w:p>
    <w:p w14:paraId="76BDAA0C" w14:textId="77777777" w:rsidR="004F1023" w:rsidRDefault="004F1023" w:rsidP="004F1023"/>
    <w:p w14:paraId="653191B5" w14:textId="77777777" w:rsidR="004F1023" w:rsidRDefault="004F1023" w:rsidP="004F1023">
      <w:r>
        <w:t xml:space="preserve">PODIZANJE STRUČNOSTI I KOMPETENCIJA ODGOJITELJA I STRUČNIH SURADNIKA </w:t>
      </w:r>
    </w:p>
    <w:p w14:paraId="39AFB6A1" w14:textId="77777777" w:rsidR="004F1023" w:rsidRDefault="004F1023" w:rsidP="004F1023"/>
    <w:p w14:paraId="24FE0B38" w14:textId="77777777" w:rsidR="004F1023" w:rsidRDefault="004F1023" w:rsidP="004F1023">
      <w:r>
        <w:t xml:space="preserve">Sudjelovanje na seminarima, stručnim skupovima, edukacijama, suradnja s drugim vrtićima i institucijama, pri tom koristiti i elektroničke oblike komunikacije. </w:t>
      </w:r>
    </w:p>
    <w:p w14:paraId="410116D2" w14:textId="77777777" w:rsidR="004F1023" w:rsidRDefault="004F1023" w:rsidP="004F1023">
      <w:r>
        <w:t>Pokazatelj rezultata: Organizacija raznih oblika aktivnosti, poboljšanja metoda i načina rada, zadovoljno i motivirano dijete, informiran roditelj, spremnost za timski rad.</w:t>
      </w:r>
    </w:p>
    <w:p w14:paraId="61D547F6" w14:textId="77777777" w:rsidR="004F1023" w:rsidRDefault="004F1023" w:rsidP="004F1023"/>
    <w:p w14:paraId="4E3681C2" w14:textId="77777777" w:rsidR="004F1023" w:rsidRDefault="004F1023" w:rsidP="004F1023">
      <w:r>
        <w:t>OSPOSOBLJAVANJE  POMOĆNOG OSOBLJA I OSOBLJA KUHINJE</w:t>
      </w:r>
    </w:p>
    <w:p w14:paraId="1C1CBDB4" w14:textId="77777777" w:rsidR="004F1023" w:rsidRDefault="004F1023" w:rsidP="004F1023"/>
    <w:p w14:paraId="15A66E25" w14:textId="77777777" w:rsidR="004F1023" w:rsidRDefault="004F1023" w:rsidP="004F1023">
      <w:r>
        <w:t>Obavljanje sanitarnih pregleda, edukacija, opremanje zaštitnom odjećom i obućom, primjena ekoloških sredstava za čišćenje, korištenje sredstava za sprečavanje prijenosa bolesti.</w:t>
      </w:r>
    </w:p>
    <w:p w14:paraId="2CDC4D6C" w14:textId="77777777" w:rsidR="004F1023" w:rsidRDefault="004F1023" w:rsidP="004F1023"/>
    <w:p w14:paraId="1A92E2C2" w14:textId="77777777" w:rsidR="004F1023" w:rsidRDefault="004F1023" w:rsidP="004F1023">
      <w:r>
        <w:t>ZADOVOLJENJE POTREBA RODITELJA ZA DOVOLJNIM BROJEM I TRAJANJEM REDOVITIH PROGRAMA</w:t>
      </w:r>
    </w:p>
    <w:p w14:paraId="1011DAA3" w14:textId="77777777" w:rsidR="004F1023" w:rsidRDefault="004F1023" w:rsidP="004F1023"/>
    <w:p w14:paraId="17FD4E7F" w14:textId="77777777" w:rsidR="004F1023" w:rsidRDefault="004F1023" w:rsidP="004F1023">
      <w:r>
        <w:t xml:space="preserve">Organizirati rad u svrhu ostvarivanja prava svakog djeteta na vrtić. Korištenje svih kapaciteta i potencijala vrtića. </w:t>
      </w:r>
    </w:p>
    <w:p w14:paraId="6BB92936" w14:textId="77777777" w:rsidR="004F1023" w:rsidRDefault="004F1023" w:rsidP="004F1023">
      <w:r>
        <w:t xml:space="preserve">Pokazatelj rezultata: Usklađenost i zadovoljenje potreba zaposlenog osoblja u skladu s potrebama ustanove. </w:t>
      </w:r>
    </w:p>
    <w:p w14:paraId="396EFCF8" w14:textId="77777777" w:rsidR="004F1023" w:rsidRDefault="004F1023" w:rsidP="004F1023"/>
    <w:p w14:paraId="71EB95C6" w14:textId="77777777" w:rsidR="004F1023" w:rsidRDefault="004F1023" w:rsidP="004F1023">
      <w:r>
        <w:t>ZADOVOLJENE POTREBA RODITELJA ZA STRUČNIM SAVJETOVANJIMA</w:t>
      </w:r>
    </w:p>
    <w:p w14:paraId="75DDCB68" w14:textId="77777777" w:rsidR="004F1023" w:rsidRDefault="004F1023" w:rsidP="004F1023">
      <w:r>
        <w:t>Pomoć roditeljima u odgoju i obrazovanju djece, pružiti im podršku da nađu stručnu pomoć za rješavanje prepreka na koje nailaze, upućivanje na ciljane kontakte sa stručnjacima. Organizirati mogućnost za upise i kontakte elektroničkim putem.</w:t>
      </w:r>
    </w:p>
    <w:p w14:paraId="58D145FF" w14:textId="77777777" w:rsidR="004F1023" w:rsidRDefault="004F1023" w:rsidP="004F1023"/>
    <w:p w14:paraId="6F773328" w14:textId="77777777" w:rsidR="004F1023" w:rsidRDefault="004F1023" w:rsidP="004F1023">
      <w:r>
        <w:t>RAD S DJECOM S TEŠKOĆAMA I DAROVITOM DJECOM</w:t>
      </w:r>
    </w:p>
    <w:p w14:paraId="4AF27879" w14:textId="7BFC56A2" w:rsidR="004F1023" w:rsidRDefault="004F1023" w:rsidP="004F1023">
      <w:r>
        <w:t>Osigurati manji broj djece u skupinama u kojima su uključena djeca s teškoćama</w:t>
      </w:r>
      <w:r w:rsidR="00F86917">
        <w:t xml:space="preserve"> ili uključiti trećeg odgojitelja</w:t>
      </w:r>
      <w:r>
        <w:t>. Omogućiti pomoć odgojitelju u radu prilagoditi program djetetu, pratiti njegov razvoj, dati savjet i preporuke za daljnje postupanje.</w:t>
      </w:r>
    </w:p>
    <w:p w14:paraId="6F95E293" w14:textId="475BB5A5" w:rsidR="004F1023" w:rsidRDefault="004F1023" w:rsidP="004F1023">
      <w:r>
        <w:t xml:space="preserve">Pokazatelj rezultata: Zadovoljan sustav uključivanjem djeteta u redoviti program i zadovoljenje svih njegovih potreba. </w:t>
      </w:r>
    </w:p>
    <w:p w14:paraId="64221829" w14:textId="77777777" w:rsidR="004F1023" w:rsidRDefault="004F1023" w:rsidP="004F1023">
      <w:r>
        <w:lastRenderedPageBreak/>
        <w:t>PREDŠKOLA</w:t>
      </w:r>
    </w:p>
    <w:p w14:paraId="0B05D95B" w14:textId="77777777" w:rsidR="004F1023" w:rsidRDefault="004F1023" w:rsidP="004F1023">
      <w:r>
        <w:t>Uključiti svu djecu pred polazak u školu u obvezni program predškole kroz redovite programe.</w:t>
      </w:r>
    </w:p>
    <w:p w14:paraId="7A702038" w14:textId="77777777" w:rsidR="004F1023" w:rsidRDefault="004F1023" w:rsidP="004F1023">
      <w:r>
        <w:t xml:space="preserve">Pokazatelj rezultata: Omogućeni prostorni uvjeti na širem području, prihvaćanje novih metoda i pristupa radu.  </w:t>
      </w:r>
    </w:p>
    <w:p w14:paraId="3A90EBF8" w14:textId="77777777" w:rsidR="004F1023" w:rsidRDefault="004F1023" w:rsidP="004F1023"/>
    <w:p w14:paraId="64B96B06" w14:textId="77777777" w:rsidR="004F1023" w:rsidRDefault="004F1023" w:rsidP="004F1023">
      <w:r>
        <w:t>RAD S PRIPRAVNICIMA RADI STRUČNOG OSPOSOBLJAVANJA ZA SAMOSTALAN RAD I OMOGUĆAVANJE STRUČNOG NAPREDOVANJA STRUČNIH DJELATNIKA</w:t>
      </w:r>
    </w:p>
    <w:p w14:paraId="384BAE88" w14:textId="77777777" w:rsidR="004F1023" w:rsidRDefault="004F1023" w:rsidP="004F1023">
      <w:r>
        <w:t xml:space="preserve">Odgojitelja pripravnika stručno osposobiti a samostalni rad uz rad s mentorom. Osigurati napredovanje odgojitelja u struci u položajna zvanja. </w:t>
      </w:r>
    </w:p>
    <w:p w14:paraId="4A7359B8" w14:textId="77777777" w:rsidR="004F1023" w:rsidRDefault="004F1023" w:rsidP="004F1023">
      <w:r>
        <w:t>Pokazatelj uspješnosti: Motiviranost odgojitelja pripravnika na promišljanje prakse i prenošenje naučenog na druge. Ljubav prema struci putem pozitivnog okruženja i moralnih motiva.</w:t>
      </w:r>
    </w:p>
    <w:p w14:paraId="4645B82B" w14:textId="77777777" w:rsidR="004F1023" w:rsidRDefault="004F1023" w:rsidP="004F1023">
      <w:r>
        <w:t xml:space="preserve">Više zaposlenih – nova dimenzija i kvaliteta rada. </w:t>
      </w:r>
    </w:p>
    <w:p w14:paraId="7BB718AB" w14:textId="77777777" w:rsidR="004F1023" w:rsidRDefault="004F1023" w:rsidP="004F1023"/>
    <w:p w14:paraId="3A3A4A2A" w14:textId="77777777" w:rsidR="004F1023" w:rsidRDefault="004F1023" w:rsidP="004F1023">
      <w:r>
        <w:t>4.5</w:t>
      </w:r>
      <w:r>
        <w:tab/>
        <w:t>ISHODIŠTE I POKAZATLJI NA KOJIMA SE ZASNIVAJU IZRAČUNI I OCJENE POTREBNIH SREDSTAVA ZA PROVOĐENJE PROGRAMA</w:t>
      </w:r>
    </w:p>
    <w:p w14:paraId="693BF26A" w14:textId="77777777" w:rsidR="004F1023" w:rsidRDefault="004F1023" w:rsidP="004F1023">
      <w:r>
        <w:t>Za potrebe programa vrtić se financira sredstvima:</w:t>
      </w:r>
    </w:p>
    <w:p w14:paraId="3BCFBF73" w14:textId="77777777" w:rsidR="004F1023" w:rsidRDefault="004F1023" w:rsidP="004F1023">
      <w:r>
        <w:t>-</w:t>
      </w:r>
      <w:r>
        <w:tab/>
        <w:t>Proračuna općine Sukošan</w:t>
      </w:r>
    </w:p>
    <w:p w14:paraId="2BF06AAE" w14:textId="77777777" w:rsidR="004F1023" w:rsidRDefault="004F1023" w:rsidP="004F1023">
      <w:r>
        <w:t>-</w:t>
      </w:r>
      <w:r>
        <w:tab/>
        <w:t>Sudjelovanje roditelja djece korisnika usluga(prihodi za posebne namjene)</w:t>
      </w:r>
    </w:p>
    <w:p w14:paraId="41396F20" w14:textId="7A7AFEE7" w:rsidR="004F1023" w:rsidRDefault="004F1023" w:rsidP="004F1023">
      <w:r>
        <w:t>-</w:t>
      </w:r>
      <w:r>
        <w:tab/>
        <w:t>Drugih proračuna – (Ministarstvo znanosti i obrazovanja)</w:t>
      </w:r>
    </w:p>
    <w:p w14:paraId="1E42482F" w14:textId="51C263A1" w:rsidR="00D214E0" w:rsidRDefault="00D214E0" w:rsidP="004F1023">
      <w:r>
        <w:t>-             Vlastiti prihodi od kuhanih obroka za vrtić u Zemuniku</w:t>
      </w:r>
    </w:p>
    <w:p w14:paraId="5368F744" w14:textId="77777777" w:rsidR="004F1023" w:rsidRDefault="004F1023" w:rsidP="004F1023"/>
    <w:p w14:paraId="7CE2C0F8" w14:textId="77777777" w:rsidR="004F1023" w:rsidRDefault="004F1023" w:rsidP="004F1023">
      <w:r>
        <w:t>4.6. PLANIRANI DJELATNICI I FINANANCIJSKI IZDACI ZA PLAĆE U 2023. GODINI</w:t>
      </w:r>
    </w:p>
    <w:p w14:paraId="2211DF0F" w14:textId="77777777" w:rsidR="004F1023" w:rsidRDefault="004F1023" w:rsidP="004F1023"/>
    <w:p w14:paraId="22A70AC2" w14:textId="77777777" w:rsidR="004F1023" w:rsidRDefault="004F1023" w:rsidP="004F1023">
      <w:r>
        <w:t>I. Djelatnici koji su zaposleni u vrtiću</w:t>
      </w:r>
    </w:p>
    <w:p w14:paraId="7D5472D0" w14:textId="77777777" w:rsidR="004F1023" w:rsidRDefault="004F1023" w:rsidP="004F1023">
      <w:r>
        <w:t xml:space="preserve">U vrtiću je trenutno zaposleno: </w:t>
      </w:r>
    </w:p>
    <w:p w14:paraId="2BC59A90" w14:textId="5D78DEDB" w:rsidR="004F1023" w:rsidRDefault="004F1023" w:rsidP="004F1023">
      <w:r>
        <w:t xml:space="preserve">        - </w:t>
      </w:r>
      <w:r w:rsidR="00B15579">
        <w:t xml:space="preserve">31 </w:t>
      </w:r>
      <w:r>
        <w:t>odgojitelj ( od toga 2 koristi bolovanje zbog teških zloćudnih bolesti, 1 koristi neplaćeni dopust</w:t>
      </w:r>
      <w:r w:rsidR="00B15579">
        <w:t>, 2 na rodiljnom dopustu, 1 na komplikacijama u trudnoći</w:t>
      </w:r>
      <w:r>
        <w:t>)</w:t>
      </w:r>
    </w:p>
    <w:p w14:paraId="56C749AC" w14:textId="713DF3E7" w:rsidR="004F1023" w:rsidRDefault="004F1023" w:rsidP="004F1023">
      <w:r>
        <w:t xml:space="preserve">       - 1</w:t>
      </w:r>
      <w:r w:rsidR="00B15579">
        <w:t>5</w:t>
      </w:r>
      <w:r>
        <w:t xml:space="preserve"> ostalih radnika ( 1 kuhar, </w:t>
      </w:r>
      <w:r w:rsidR="00B15579">
        <w:t xml:space="preserve">1 kuharica, </w:t>
      </w:r>
      <w:r>
        <w:t xml:space="preserve">4 pomoćne radnice u kuhinji, </w:t>
      </w:r>
      <w:r w:rsidR="00B15579">
        <w:t>7</w:t>
      </w:r>
      <w:r>
        <w:t xml:space="preserve"> spremačica, 1 domar- vozač, 1 administrativna radnica)</w:t>
      </w:r>
    </w:p>
    <w:p w14:paraId="366230A3" w14:textId="77777777" w:rsidR="004F1023" w:rsidRDefault="004F1023" w:rsidP="004F1023">
      <w:r>
        <w:t xml:space="preserve">      - 1 pedagoginja </w:t>
      </w:r>
    </w:p>
    <w:p w14:paraId="6FF0BF4B" w14:textId="77777777" w:rsidR="004F1023" w:rsidRDefault="004F1023" w:rsidP="004F1023">
      <w:r>
        <w:t xml:space="preserve">     - 1 zdravstvena voditeljica na pola radnog vremena</w:t>
      </w:r>
    </w:p>
    <w:p w14:paraId="01E79789" w14:textId="77777777" w:rsidR="004F1023" w:rsidRDefault="004F1023" w:rsidP="004F1023">
      <w:r>
        <w:t xml:space="preserve">     - 1 ravnateljica   </w:t>
      </w:r>
    </w:p>
    <w:p w14:paraId="2CAD1CD7" w14:textId="77777777" w:rsidR="004F1023" w:rsidRDefault="004F1023" w:rsidP="004F1023"/>
    <w:p w14:paraId="0838352F" w14:textId="77777777" w:rsidR="004F1023" w:rsidRDefault="004F1023" w:rsidP="004F1023"/>
    <w:p w14:paraId="6F5D04B8" w14:textId="77777777" w:rsidR="004F1023" w:rsidRDefault="004F1023" w:rsidP="004F1023">
      <w:r>
        <w:lastRenderedPageBreak/>
        <w:t>4.7. PLANIRANA ZAPOŠLJAVANJA</w:t>
      </w:r>
    </w:p>
    <w:p w14:paraId="4B6FDF37" w14:textId="288743BB" w:rsidR="004F1023" w:rsidRDefault="00573CE8" w:rsidP="004F1023">
      <w:r>
        <w:t xml:space="preserve">- zdravstvenoj voditeljici potrebno je popuniti satnicu do punog radnog vremena </w:t>
      </w:r>
      <w:r w:rsidR="00D214E0">
        <w:t xml:space="preserve">i zaposliti </w:t>
      </w:r>
      <w:r w:rsidR="005A4857">
        <w:t>odgojiteljicu pripravnicu na stručno osposobljavanje za rad ( treći odgojitelj u skupini u kojoj je dvoje djece s te</w:t>
      </w:r>
      <w:r w:rsidR="00AC0484">
        <w:t>žim</w:t>
      </w:r>
      <w:r w:rsidR="005A4857">
        <w:t xml:space="preserve"> poteškoćama)</w:t>
      </w:r>
    </w:p>
    <w:p w14:paraId="4E8B2DF7" w14:textId="77777777" w:rsidR="005A4857" w:rsidRDefault="005A4857" w:rsidP="004F1023"/>
    <w:p w14:paraId="6F042F0A" w14:textId="0CF92EF5" w:rsidR="004F1023" w:rsidRDefault="004F1023" w:rsidP="004F1023">
      <w:r>
        <w:t>4.8. POKAZATELJ PRIHODA I RASHODA OD SUDJELOVANJA RODITELJA DJECE KORISNIKA USLUGA</w:t>
      </w:r>
    </w:p>
    <w:p w14:paraId="0E8D8593" w14:textId="77777777" w:rsidR="004F1023" w:rsidRDefault="004F1023" w:rsidP="004F1023"/>
    <w:p w14:paraId="664A2474" w14:textId="77777777" w:rsidR="004F1023" w:rsidRDefault="004F1023" w:rsidP="004F1023">
      <w:r>
        <w:t>-</w:t>
      </w:r>
      <w:r>
        <w:tab/>
        <w:t xml:space="preserve">Temeljem  Odluke Osnivača ekonomska cijena iznosi: </w:t>
      </w:r>
    </w:p>
    <w:p w14:paraId="45655DFE" w14:textId="77777777" w:rsidR="004F1023" w:rsidRDefault="004F1023" w:rsidP="004F1023">
      <w:r>
        <w:t>-</w:t>
      </w:r>
      <w:r>
        <w:tab/>
        <w:t>Ekonomska cijena Jaslica------------------------------------ 278,72€</w:t>
      </w:r>
    </w:p>
    <w:p w14:paraId="5CD3A9AC" w14:textId="77777777" w:rsidR="004F1023" w:rsidRDefault="004F1023" w:rsidP="004F1023">
      <w:r>
        <w:t>-</w:t>
      </w:r>
      <w:r>
        <w:tab/>
        <w:t>Ekonomska cijena cjelodnevnog boravka-----------------263,20€</w:t>
      </w:r>
    </w:p>
    <w:p w14:paraId="3F210181" w14:textId="77777777" w:rsidR="004F1023" w:rsidRDefault="004F1023" w:rsidP="004F1023">
      <w:r>
        <w:t>-</w:t>
      </w:r>
      <w:r>
        <w:tab/>
        <w:t>Ekonomska cijena poludnevnog boravka -----------------157,92€</w:t>
      </w:r>
    </w:p>
    <w:p w14:paraId="7043796B" w14:textId="77777777" w:rsidR="004F1023" w:rsidRDefault="004F1023" w:rsidP="004F1023">
      <w:r>
        <w:t>-</w:t>
      </w:r>
      <w:r>
        <w:tab/>
        <w:t>Ekonomska cijena programa predškole --------------------86,27€</w:t>
      </w:r>
    </w:p>
    <w:p w14:paraId="6795E99E" w14:textId="77777777" w:rsidR="004F1023" w:rsidRDefault="004F1023" w:rsidP="004F1023"/>
    <w:p w14:paraId="7D303407" w14:textId="77777777" w:rsidR="004F1023" w:rsidRDefault="004F1023" w:rsidP="004F1023"/>
    <w:p w14:paraId="3D48E462" w14:textId="1A948103" w:rsidR="004F1023" w:rsidRDefault="004F1023" w:rsidP="004F1023">
      <w:r>
        <w:t>Sudjelovanjem roditelja u cijenama  programa što za 10 - satni program iznosi 79,63e, za jaslice 86,27€, poludnevni 46,45€  i program predškole koji  je besplatan za roditelje.</w:t>
      </w:r>
    </w:p>
    <w:p w14:paraId="4E2602D1" w14:textId="35288396" w:rsidR="00F86917" w:rsidRDefault="00F86917" w:rsidP="004F1023">
      <w:r>
        <w:t>Roditelji djece iz drugih općina dužni su plaćati ekonomsku cijenu vrtića.</w:t>
      </w:r>
    </w:p>
    <w:p w14:paraId="306E568C" w14:textId="0B589D56" w:rsidR="004F1023" w:rsidRDefault="004F1023" w:rsidP="004F1023">
      <w:r>
        <w:t xml:space="preserve">Na godišnjoj razini predviđeni prihod od uplata roditelja iznosi </w:t>
      </w:r>
      <w:r w:rsidR="005A4857">
        <w:t>215</w:t>
      </w:r>
      <w:r>
        <w:t>.</w:t>
      </w:r>
      <w:r w:rsidR="005A4857">
        <w:t>5</w:t>
      </w:r>
      <w:r>
        <w:t>00,00€.</w:t>
      </w:r>
    </w:p>
    <w:p w14:paraId="39B191D3" w14:textId="77777777" w:rsidR="004F1023" w:rsidRDefault="004F1023" w:rsidP="004F1023"/>
    <w:p w14:paraId="6C342B09" w14:textId="37DC106F" w:rsidR="004F1023" w:rsidRDefault="004F1023" w:rsidP="004F1023">
      <w:r>
        <w:t xml:space="preserve">    4.7. PROJEKCIJA FINANCIJSKOG PLANA ZA RAZDOBLJE OD 202</w:t>
      </w:r>
      <w:r w:rsidR="009865B6">
        <w:t>5</w:t>
      </w:r>
      <w:r>
        <w:t>. DO 202</w:t>
      </w:r>
      <w:r w:rsidR="009865B6">
        <w:t>7</w:t>
      </w:r>
      <w:r>
        <w:t xml:space="preserve">. GODINE </w:t>
      </w:r>
    </w:p>
    <w:p w14:paraId="2863DAE0" w14:textId="77777777" w:rsidR="004F1023" w:rsidRDefault="004F1023" w:rsidP="004F1023"/>
    <w:p w14:paraId="19D09EB7" w14:textId="77777777" w:rsidR="004F1023" w:rsidRDefault="004F1023" w:rsidP="004F1023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506"/>
        <w:gridCol w:w="1928"/>
        <w:gridCol w:w="1609"/>
        <w:gridCol w:w="290"/>
      </w:tblGrid>
      <w:tr w:rsidR="00055835" w14:paraId="5F9788F1" w14:textId="77777777" w:rsidTr="00055835">
        <w:trPr>
          <w:gridAfter w:val="1"/>
          <w:wAfter w:w="290" w:type="dxa"/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9610" w14:textId="77777777" w:rsidR="00055835" w:rsidRDefault="00055835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DDE0" w14:textId="1531E251" w:rsidR="00055835" w:rsidRDefault="00055835">
            <w:pPr>
              <w:spacing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za 2025.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89CE" w14:textId="3B144789" w:rsidR="00055835" w:rsidRDefault="00055835">
            <w:pPr>
              <w:spacing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2026.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7CDB" w14:textId="7D6993FE" w:rsidR="00055835" w:rsidRDefault="00055835">
            <w:pPr>
              <w:spacing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2027.</w:t>
            </w:r>
          </w:p>
        </w:tc>
      </w:tr>
      <w:tr w:rsidR="00055835" w14:paraId="7D299C70" w14:textId="77777777" w:rsidTr="00055835">
        <w:trPr>
          <w:gridAfter w:val="1"/>
          <w:wAfter w:w="290" w:type="dxa"/>
          <w:trHeight w:val="8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65E8" w14:textId="77777777" w:rsidR="00055835" w:rsidRDefault="00055835">
            <w:pPr>
              <w:spacing w:line="240" w:lineRule="auto"/>
            </w:pPr>
            <w:r>
              <w:t xml:space="preserve">Sufinanciranje iz proračuna općine Sukošan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65C0" w14:textId="1438EEC1" w:rsidR="00055835" w:rsidRDefault="00055835">
            <w:pPr>
              <w:spacing w:line="240" w:lineRule="auto"/>
            </w:pPr>
            <w:r>
              <w:t>997.600,00€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42E1" w14:textId="50EBAB4C" w:rsidR="00055835" w:rsidRDefault="00055835">
            <w:pPr>
              <w:spacing w:line="240" w:lineRule="auto"/>
            </w:pPr>
            <w:r>
              <w:t>1.012.290,00€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7A31" w14:textId="25FEC5F0" w:rsidR="00055835" w:rsidRDefault="00055835">
            <w:pPr>
              <w:spacing w:line="240" w:lineRule="auto"/>
            </w:pPr>
            <w:r>
              <w:t>1.037.597,025€</w:t>
            </w:r>
          </w:p>
        </w:tc>
      </w:tr>
      <w:tr w:rsidR="00055835" w14:paraId="76741610" w14:textId="77777777" w:rsidTr="00055835">
        <w:trPr>
          <w:gridAfter w:val="1"/>
          <w:wAfter w:w="290" w:type="dxa"/>
          <w:trHeight w:val="1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7172" w14:textId="77777777" w:rsidR="00055835" w:rsidRDefault="0005583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Prihod od roditelja- </w:t>
            </w:r>
            <w:r>
              <w:t>Prihodi za posebne namjene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E686" w14:textId="6008DA35" w:rsidR="00055835" w:rsidRDefault="00055835">
            <w:pPr>
              <w:spacing w:line="240" w:lineRule="auto"/>
            </w:pPr>
            <w:r>
              <w:t>215.500,00€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80CB" w14:textId="48BF2D37" w:rsidR="00055835" w:rsidRDefault="00055835">
            <w:pPr>
              <w:spacing w:line="240" w:lineRule="auto"/>
            </w:pPr>
            <w:r>
              <w:t>220.887,50€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A49E" w14:textId="1CE2D66C" w:rsidR="00055835" w:rsidRDefault="00055835">
            <w:pPr>
              <w:spacing w:line="240" w:lineRule="auto"/>
            </w:pPr>
            <w:r>
              <w:t>226.410,20€</w:t>
            </w:r>
          </w:p>
        </w:tc>
      </w:tr>
      <w:tr w:rsidR="009865B6" w14:paraId="5690A35D" w14:textId="1212EC36" w:rsidTr="00055835">
        <w:trPr>
          <w:trHeight w:val="26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DC1" w14:textId="77777777" w:rsidR="009865B6" w:rsidRDefault="009865B6">
            <w:pPr>
              <w:spacing w:line="240" w:lineRule="auto"/>
            </w:pPr>
            <w:r>
              <w:lastRenderedPageBreak/>
              <w:t>Programi javnih potreba – program predškole i integracija djece s teškoćama u razvoju</w:t>
            </w:r>
          </w:p>
          <w:p w14:paraId="59A26E63" w14:textId="77777777" w:rsidR="009865B6" w:rsidRDefault="009865B6">
            <w:pPr>
              <w:spacing w:line="240" w:lineRule="auto"/>
            </w:pPr>
            <w:r>
              <w:t xml:space="preserve">Uplaćuju se iz proračuna nadležnog ministarstva u proračun Općine   </w:t>
            </w:r>
          </w:p>
          <w:p w14:paraId="4771ADAC" w14:textId="77777777" w:rsidR="009865B6" w:rsidRDefault="009865B6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4023" w14:textId="77777777" w:rsidR="009865B6" w:rsidRDefault="009865B6">
            <w:pPr>
              <w:spacing w:line="240" w:lineRule="auto"/>
            </w:pPr>
            <w:r>
              <w:t>3.000,00€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4E11" w14:textId="6D341D0E" w:rsidR="009865B6" w:rsidRDefault="009865B6">
            <w:pPr>
              <w:spacing w:line="240" w:lineRule="auto"/>
            </w:pPr>
            <w:r>
              <w:t>3.</w:t>
            </w:r>
            <w:r w:rsidR="00055835">
              <w:t>075</w:t>
            </w:r>
            <w:r>
              <w:t>,00€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EEC" w14:textId="71DF35CA" w:rsidR="009865B6" w:rsidRDefault="00055835">
            <w:pPr>
              <w:spacing w:line="240" w:lineRule="auto"/>
            </w:pPr>
            <w:r>
              <w:t>3.151,88€</w:t>
            </w:r>
          </w:p>
        </w:tc>
      </w:tr>
      <w:tr w:rsidR="009865B6" w14:paraId="0EB8F87E" w14:textId="77777777" w:rsidTr="00055835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01AD" w14:textId="6D1E5043" w:rsidR="009865B6" w:rsidRDefault="009865B6">
            <w:pPr>
              <w:spacing w:line="240" w:lineRule="auto"/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Prihod od </w:t>
            </w:r>
            <w:r w:rsidR="000558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vlastitih usluga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9FC" w14:textId="4C6DEC6A" w:rsidR="009865B6" w:rsidRDefault="00055835">
            <w:pPr>
              <w:spacing w:line="240" w:lineRule="auto"/>
            </w:pPr>
            <w:r>
              <w:t>35.000</w:t>
            </w:r>
            <w:r w:rsidR="009865B6">
              <w:t>,00€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F4F9" w14:textId="5A9E8AC1" w:rsidR="009865B6" w:rsidRDefault="00055835">
            <w:pPr>
              <w:spacing w:line="240" w:lineRule="auto"/>
            </w:pPr>
            <w:r>
              <w:t>35.875,00€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0B6" w14:textId="47E9423A" w:rsidR="009865B6" w:rsidRDefault="00055835">
            <w:pPr>
              <w:spacing w:line="240" w:lineRule="auto"/>
            </w:pPr>
            <w:r>
              <w:t>36.771,88€</w:t>
            </w:r>
          </w:p>
        </w:tc>
      </w:tr>
      <w:tr w:rsidR="009865B6" w14:paraId="2312BCEB" w14:textId="77777777" w:rsidTr="00055835">
        <w:trPr>
          <w:trHeight w:val="6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B1D1" w14:textId="77777777" w:rsidR="009865B6" w:rsidRDefault="009865B6" w:rsidP="009865B6">
            <w:pPr>
              <w:spacing w:line="240" w:lineRule="auto"/>
              <w:rPr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F28F6" w14:textId="48C15568" w:rsidR="009865B6" w:rsidRDefault="00055835" w:rsidP="009865B6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1.251.100,00€</w:t>
            </w:r>
          </w:p>
          <w:p w14:paraId="390E3605" w14:textId="77777777" w:rsidR="00055835" w:rsidRDefault="00055835" w:rsidP="009865B6">
            <w:pPr>
              <w:spacing w:line="240" w:lineRule="auto"/>
              <w:jc w:val="both"/>
              <w:rPr>
                <w:b/>
                <w:bCs/>
              </w:rPr>
            </w:pPr>
          </w:p>
          <w:p w14:paraId="4CAF9A08" w14:textId="7F53486B" w:rsidR="00055835" w:rsidRDefault="00055835" w:rsidP="009865B6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F75" w14:textId="016FE66F" w:rsidR="009865B6" w:rsidRDefault="00055835" w:rsidP="009865B6">
            <w:pPr>
              <w:spacing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1.272.127</w:t>
            </w:r>
            <w:r w:rsidR="009865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9865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0€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382C" w14:textId="01A15DDE" w:rsidR="009865B6" w:rsidRDefault="00055835" w:rsidP="009865B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1.303.931</w:t>
            </w:r>
            <w:r w:rsidR="009865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,00€</w:t>
            </w:r>
          </w:p>
          <w:p w14:paraId="1F29A8A2" w14:textId="77777777" w:rsidR="009865B6" w:rsidRDefault="009865B6" w:rsidP="009865B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A3F7F6" w14:textId="77777777" w:rsidR="009865B6" w:rsidRDefault="009865B6" w:rsidP="009865B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E657F8" w14:textId="77777777" w:rsidR="004F1023" w:rsidRDefault="004F1023" w:rsidP="004F1023">
      <w:pPr>
        <w:rPr>
          <w:b/>
          <w:bCs/>
        </w:rPr>
      </w:pPr>
    </w:p>
    <w:p w14:paraId="3FC97B58" w14:textId="77777777" w:rsidR="004F1023" w:rsidRDefault="004F1023" w:rsidP="004F1023"/>
    <w:p w14:paraId="2F8DA5ED" w14:textId="77777777" w:rsidR="004F1023" w:rsidRDefault="004F1023" w:rsidP="004F1023">
      <w:r>
        <w:t>Svi rashodi su planirani u skladu s prihodima te su razrađeni na trećoj i četvrtoj  razini ekonomske klasifikacije.</w:t>
      </w:r>
    </w:p>
    <w:p w14:paraId="68234F76" w14:textId="77777777" w:rsidR="004F1023" w:rsidRDefault="004F1023" w:rsidP="004F1023"/>
    <w:p w14:paraId="2DAC3DF5" w14:textId="77777777" w:rsidR="004F1023" w:rsidRDefault="004F1023" w:rsidP="004F1023"/>
    <w:p w14:paraId="43D19C8C" w14:textId="77777777" w:rsidR="004F1023" w:rsidRDefault="004F1023" w:rsidP="004F1023">
      <w:r>
        <w:t xml:space="preserve">            4.8. POKAZATELJI USPJEŠNOSTI</w:t>
      </w:r>
    </w:p>
    <w:p w14:paraId="5B6F77B5" w14:textId="77777777" w:rsidR="004F1023" w:rsidRDefault="004F1023" w:rsidP="004F1023">
      <w:r>
        <w:t>ZAPOSLENI</w:t>
      </w:r>
    </w:p>
    <w:p w14:paraId="5E503437" w14:textId="77777777" w:rsidR="004F1023" w:rsidRDefault="004F1023" w:rsidP="004F1023">
      <w:r>
        <w:t>1.</w:t>
      </w:r>
      <w:r>
        <w:tab/>
        <w:t>Provedba mjera Državno pedagoškog standarda – oprema, optimalan broj djece u skupini , pomoć stručnih suradnika;</w:t>
      </w:r>
    </w:p>
    <w:p w14:paraId="45F01D8A" w14:textId="77777777" w:rsidR="004F1023" w:rsidRDefault="004F1023" w:rsidP="004F1023">
      <w:r>
        <w:t>2.</w:t>
      </w:r>
      <w:r>
        <w:tab/>
        <w:t>Primjerena naknada za rad;</w:t>
      </w:r>
    </w:p>
    <w:p w14:paraId="27A9FEC4" w14:textId="77777777" w:rsidR="004F1023" w:rsidRDefault="004F1023" w:rsidP="004F1023">
      <w:r>
        <w:t>3.</w:t>
      </w:r>
      <w:r>
        <w:tab/>
        <w:t>Osigurano napredovanje i stručno osposobljavanje zaposlenika;</w:t>
      </w:r>
    </w:p>
    <w:p w14:paraId="3F9F718E" w14:textId="77777777" w:rsidR="004F1023" w:rsidRDefault="004F1023" w:rsidP="004F1023">
      <w:r>
        <w:t>4.</w:t>
      </w:r>
      <w:r>
        <w:tab/>
        <w:t>Pozitivno ozračje i motiviranost.</w:t>
      </w:r>
    </w:p>
    <w:p w14:paraId="62D431F2" w14:textId="77777777" w:rsidR="004F1023" w:rsidRDefault="004F1023" w:rsidP="004F1023"/>
    <w:p w14:paraId="018CF732" w14:textId="77777777" w:rsidR="004F1023" w:rsidRDefault="004F1023" w:rsidP="004F1023"/>
    <w:p w14:paraId="17F3EA52" w14:textId="77777777" w:rsidR="004F1023" w:rsidRDefault="004F1023" w:rsidP="004F1023">
      <w:r>
        <w:t>RODITELJI</w:t>
      </w:r>
    </w:p>
    <w:p w14:paraId="03710544" w14:textId="77777777" w:rsidR="004F1023" w:rsidRDefault="004F1023" w:rsidP="004F1023">
      <w:r>
        <w:t>1.</w:t>
      </w:r>
      <w:r>
        <w:tab/>
        <w:t>Zadovoljena potreba djece za hranom, njegom i materijalnim okruženjem;</w:t>
      </w:r>
    </w:p>
    <w:p w14:paraId="21E3A688" w14:textId="77777777" w:rsidR="004F1023" w:rsidRDefault="004F1023" w:rsidP="004F1023">
      <w:r>
        <w:t>2.</w:t>
      </w:r>
      <w:r>
        <w:tab/>
        <w:t>Fleksibilnost u radu i prilagodba potrebama obitelji;</w:t>
      </w:r>
    </w:p>
    <w:p w14:paraId="357880AB" w14:textId="77777777" w:rsidR="004F1023" w:rsidRDefault="004F1023" w:rsidP="004F1023">
      <w:r>
        <w:t>3.</w:t>
      </w:r>
      <w:r>
        <w:tab/>
        <w:t>Dovoljan broj redovitih programa radi zadovoljenja potreba roditelja;</w:t>
      </w:r>
    </w:p>
    <w:p w14:paraId="6AECE65D" w14:textId="77777777" w:rsidR="004F1023" w:rsidRDefault="004F1023" w:rsidP="004F1023">
      <w:r>
        <w:t>4.</w:t>
      </w:r>
      <w:r>
        <w:tab/>
        <w:t>Zadovoljeni higijenski i sanitarni uvjeti;</w:t>
      </w:r>
    </w:p>
    <w:p w14:paraId="1D4E75D3" w14:textId="77777777" w:rsidR="004F1023" w:rsidRDefault="004F1023" w:rsidP="004F1023">
      <w:r>
        <w:t>5.</w:t>
      </w:r>
      <w:r>
        <w:tab/>
        <w:t>Sigurnost djece – realizacija sigurnosno zaštitnog programa;</w:t>
      </w:r>
    </w:p>
    <w:p w14:paraId="660AD2D4" w14:textId="77777777" w:rsidR="004F1023" w:rsidRDefault="004F1023" w:rsidP="004F1023">
      <w:r>
        <w:t>6.</w:t>
      </w:r>
      <w:r>
        <w:tab/>
        <w:t>Uvažavanje primjedbi i sugestija;</w:t>
      </w:r>
    </w:p>
    <w:p w14:paraId="4846EB2D" w14:textId="77777777" w:rsidR="004F1023" w:rsidRDefault="004F1023" w:rsidP="004F1023">
      <w:r>
        <w:t>7.</w:t>
      </w:r>
      <w:r>
        <w:tab/>
        <w:t>Uključivanje roditelja u život i rad vrtića, stvaranje partnerskih odnosa.</w:t>
      </w:r>
    </w:p>
    <w:p w14:paraId="63B90738" w14:textId="77777777" w:rsidR="004F1023" w:rsidRDefault="004F1023" w:rsidP="004F1023"/>
    <w:p w14:paraId="4C56E26F" w14:textId="77777777" w:rsidR="004F1023" w:rsidRDefault="004F1023" w:rsidP="004F1023">
      <w:r>
        <w:t>DJECA</w:t>
      </w:r>
    </w:p>
    <w:p w14:paraId="3C39962A" w14:textId="77777777" w:rsidR="004F1023" w:rsidRDefault="004F1023" w:rsidP="004F1023">
      <w:r>
        <w:t>1.</w:t>
      </w:r>
      <w:r>
        <w:tab/>
        <w:t>Sretno i zadovoljno dijete;</w:t>
      </w:r>
    </w:p>
    <w:p w14:paraId="08429AEF" w14:textId="77777777" w:rsidR="004F1023" w:rsidRDefault="004F1023" w:rsidP="004F1023">
      <w:r>
        <w:t>2.</w:t>
      </w:r>
      <w:r>
        <w:tab/>
        <w:t>Sudjelovanje u projektima – aktivnostima primjerenih za dob djeteta i sposobnosti;</w:t>
      </w:r>
    </w:p>
    <w:p w14:paraId="7E3E75D9" w14:textId="77777777" w:rsidR="004F1023" w:rsidRDefault="004F1023" w:rsidP="004F1023">
      <w:r>
        <w:t>3.</w:t>
      </w:r>
      <w:r>
        <w:tab/>
        <w:t>Sudjelovanje na izletima, predstavama, manifestacijama, izložbama;</w:t>
      </w:r>
    </w:p>
    <w:p w14:paraId="3D3BFA6C" w14:textId="77777777" w:rsidR="004F1023" w:rsidRDefault="004F1023" w:rsidP="004F1023">
      <w:r>
        <w:t>4.</w:t>
      </w:r>
      <w:r>
        <w:tab/>
        <w:t>Sudjelovanje u kraćim i posebnim programima.</w:t>
      </w:r>
    </w:p>
    <w:p w14:paraId="4102CCFD" w14:textId="77777777" w:rsidR="004F1023" w:rsidRDefault="004F1023" w:rsidP="004F1023"/>
    <w:p w14:paraId="237ED1E4" w14:textId="77777777" w:rsidR="004F1023" w:rsidRDefault="004F1023" w:rsidP="004F1023">
      <w:r>
        <w:t>OSNIVAČ</w:t>
      </w:r>
    </w:p>
    <w:p w14:paraId="5346D259" w14:textId="77777777" w:rsidR="004F1023" w:rsidRDefault="004F1023" w:rsidP="004F1023">
      <w:r>
        <w:t xml:space="preserve">         Vrlo smo ponosni na uspješnu suradnju s osnivačem jer nam je osigurano: </w:t>
      </w:r>
    </w:p>
    <w:p w14:paraId="5F0074D9" w14:textId="77777777" w:rsidR="004F1023" w:rsidRDefault="004F1023" w:rsidP="004F1023">
      <w:r>
        <w:t>1.</w:t>
      </w:r>
      <w:r>
        <w:tab/>
        <w:t>Materijalna podrška;</w:t>
      </w:r>
    </w:p>
    <w:p w14:paraId="2F8FA4D7" w14:textId="77777777" w:rsidR="004F1023" w:rsidRDefault="004F1023" w:rsidP="004F1023">
      <w:r>
        <w:t>2.</w:t>
      </w:r>
      <w:r>
        <w:tab/>
        <w:t>Moralna podrška;</w:t>
      </w:r>
    </w:p>
    <w:p w14:paraId="34B3972F" w14:textId="77777777" w:rsidR="004F1023" w:rsidRDefault="004F1023" w:rsidP="004F1023">
      <w:r>
        <w:t>3.</w:t>
      </w:r>
      <w:r>
        <w:tab/>
        <w:t>Uzajamno uvažavanje i podržavanje;</w:t>
      </w:r>
    </w:p>
    <w:p w14:paraId="68BBC010" w14:textId="77777777" w:rsidR="004F1023" w:rsidRDefault="004F1023" w:rsidP="004F1023">
      <w:r>
        <w:t>4.</w:t>
      </w:r>
      <w:r>
        <w:tab/>
        <w:t>Razumijevanje problematike rada;</w:t>
      </w:r>
    </w:p>
    <w:p w14:paraId="05C4056D" w14:textId="77777777" w:rsidR="004F1023" w:rsidRDefault="004F1023" w:rsidP="004F1023">
      <w:r>
        <w:t>5.</w:t>
      </w:r>
      <w:r>
        <w:tab/>
        <w:t>Pozitivan stav prema predškolskom odgoju i obrazovanju;</w:t>
      </w:r>
    </w:p>
    <w:p w14:paraId="4C10D162" w14:textId="77777777" w:rsidR="004F1023" w:rsidRDefault="004F1023" w:rsidP="004F1023">
      <w:r>
        <w:t>6.</w:t>
      </w:r>
      <w:r>
        <w:tab/>
        <w:t>Podržavanje promjena.</w:t>
      </w:r>
    </w:p>
    <w:p w14:paraId="3C3D6B94" w14:textId="77777777" w:rsidR="004F1023" w:rsidRDefault="004F1023" w:rsidP="004F1023"/>
    <w:p w14:paraId="1B54D17A" w14:textId="77777777" w:rsidR="004F1023" w:rsidRDefault="004F1023" w:rsidP="004F1023"/>
    <w:p w14:paraId="1FF4FE74" w14:textId="588204E8" w:rsidR="004F1023" w:rsidRDefault="004F1023" w:rsidP="004F1023">
      <w:r>
        <w:t>KLASA:400 -02/2</w:t>
      </w:r>
      <w:r w:rsidR="00AC0484">
        <w:t>4</w:t>
      </w:r>
      <w:r>
        <w:t>-01/1</w:t>
      </w:r>
    </w:p>
    <w:p w14:paraId="14D26669" w14:textId="0D02AD65" w:rsidR="004F1023" w:rsidRDefault="004F1023" w:rsidP="004F1023">
      <w:r>
        <w:t>URBROJ: 2198/03-3/1-2</w:t>
      </w:r>
      <w:r w:rsidR="00AC0484">
        <w:t>4</w:t>
      </w:r>
      <w:r>
        <w:t>-1</w:t>
      </w:r>
    </w:p>
    <w:p w14:paraId="66AF7B72" w14:textId="763F66DC" w:rsidR="004F1023" w:rsidRDefault="004F1023" w:rsidP="004F1023">
      <w:r>
        <w:t xml:space="preserve">Sukošan, </w:t>
      </w:r>
      <w:r w:rsidR="00AC0484">
        <w:t>7</w:t>
      </w:r>
      <w:r>
        <w:t>.1</w:t>
      </w:r>
      <w:r w:rsidR="00AC0484">
        <w:t>1</w:t>
      </w:r>
      <w:r>
        <w:t>.202</w:t>
      </w:r>
      <w:r w:rsidR="00AC0484">
        <w:t>4</w:t>
      </w:r>
      <w:r>
        <w:t>.god.</w:t>
      </w:r>
    </w:p>
    <w:p w14:paraId="751FB22E" w14:textId="77777777" w:rsidR="004F1023" w:rsidRDefault="004F1023" w:rsidP="004F1023">
      <w:pPr>
        <w:jc w:val="right"/>
      </w:pPr>
      <w:r>
        <w:t xml:space="preserve">   Predsjednik Upravnog vijeća</w:t>
      </w:r>
    </w:p>
    <w:p w14:paraId="5C0392E2" w14:textId="77777777" w:rsidR="004F1023" w:rsidRDefault="004F1023" w:rsidP="004F1023">
      <w:pPr>
        <w:jc w:val="right"/>
      </w:pPr>
      <w:r>
        <w:t>Josip Torbarina</w:t>
      </w:r>
    </w:p>
    <w:p w14:paraId="1026D1D4" w14:textId="77777777" w:rsidR="004F1023" w:rsidRDefault="004F1023" w:rsidP="004F1023"/>
    <w:p w14:paraId="364B0187" w14:textId="77777777" w:rsidR="009620E2" w:rsidRDefault="009620E2"/>
    <w:sectPr w:rsidR="0096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01194"/>
    <w:multiLevelType w:val="hybridMultilevel"/>
    <w:tmpl w:val="CDD2B0D8"/>
    <w:lvl w:ilvl="0" w:tplc="98A68020">
      <w:start w:val="2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23"/>
    <w:rsid w:val="00055835"/>
    <w:rsid w:val="004F1023"/>
    <w:rsid w:val="00573CE8"/>
    <w:rsid w:val="005A4857"/>
    <w:rsid w:val="009620E2"/>
    <w:rsid w:val="009865B6"/>
    <w:rsid w:val="00A70574"/>
    <w:rsid w:val="00AC0484"/>
    <w:rsid w:val="00B15579"/>
    <w:rsid w:val="00C31E1C"/>
    <w:rsid w:val="00D214E0"/>
    <w:rsid w:val="00D33396"/>
    <w:rsid w:val="00F8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520B"/>
  <w15:chartTrackingRefBased/>
  <w15:docId w15:val="{83F179DC-3712-44D2-AFDA-BD65FAD6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102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F1023"/>
    <w:pPr>
      <w:ind w:left="720"/>
      <w:contextualSpacing/>
    </w:pPr>
  </w:style>
  <w:style w:type="table" w:styleId="Reetkatablice">
    <w:name w:val="Table Grid"/>
    <w:basedOn w:val="Obinatablica"/>
    <w:uiPriority w:val="39"/>
    <w:rsid w:val="004F10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Milica</cp:lastModifiedBy>
  <cp:revision>6</cp:revision>
  <dcterms:created xsi:type="dcterms:W3CDTF">2024-12-20T11:38:00Z</dcterms:created>
  <dcterms:modified xsi:type="dcterms:W3CDTF">2024-12-30T09:14:00Z</dcterms:modified>
</cp:coreProperties>
</file>